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584DC89A"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B1667F">
        <w:rPr>
          <w:color w:val="070707"/>
          <w:sz w:val="22"/>
          <w:szCs w:val="22"/>
        </w:rPr>
        <w:t>483</w:t>
      </w:r>
    </w:p>
    <w:p w14:paraId="580B7BAC" w14:textId="77777777" w:rsidR="00D90375" w:rsidRPr="00D90375" w:rsidRDefault="00D90375" w:rsidP="006E030A">
      <w:pPr>
        <w:pStyle w:val="BodyText"/>
        <w:jc w:val="center"/>
        <w:rPr>
          <w:sz w:val="22"/>
          <w:szCs w:val="22"/>
        </w:rPr>
      </w:pPr>
    </w:p>
    <w:p w14:paraId="5FFA2FA6" w14:textId="6254818E" w:rsidR="006E030A" w:rsidRPr="00A57F9A" w:rsidRDefault="006E030A" w:rsidP="00F434E2">
      <w:pPr>
        <w:jc w:val="center"/>
        <w:rPr>
          <w:rFonts w:ascii="Arial" w:hAnsi="Arial" w:cs="Arial"/>
          <w:b/>
          <w:bCs/>
          <w:color w:val="070707"/>
          <w:sz w:val="22"/>
          <w:szCs w:val="22"/>
        </w:rPr>
      </w:pPr>
      <w:r w:rsidRPr="00A57F9A">
        <w:rPr>
          <w:rFonts w:ascii="Arial" w:hAnsi="Arial" w:cs="Arial"/>
          <w:b/>
          <w:bCs/>
          <w:color w:val="070707"/>
          <w:sz w:val="22"/>
          <w:szCs w:val="22"/>
        </w:rPr>
        <w:t>“</w:t>
      </w:r>
      <w:r w:rsidR="00C37EDD" w:rsidRPr="00A57F9A">
        <w:rPr>
          <w:rFonts w:ascii="Arial" w:hAnsi="Arial" w:cs="Arial"/>
          <w:b/>
          <w:bCs/>
          <w:color w:val="070707"/>
          <w:sz w:val="22"/>
          <w:szCs w:val="22"/>
        </w:rPr>
        <w:t xml:space="preserve">Prohibition of </w:t>
      </w:r>
      <w:r w:rsidR="00E45614" w:rsidRPr="00A57F9A">
        <w:rPr>
          <w:rFonts w:ascii="Arial" w:hAnsi="Arial" w:cs="Arial"/>
          <w:b/>
          <w:bCs/>
          <w:color w:val="070707"/>
          <w:sz w:val="22"/>
          <w:szCs w:val="22"/>
        </w:rPr>
        <w:t>Possession</w:t>
      </w:r>
      <w:r w:rsidR="00C37EDD" w:rsidRPr="00A57F9A">
        <w:rPr>
          <w:rFonts w:ascii="Arial" w:hAnsi="Arial" w:cs="Arial"/>
          <w:b/>
          <w:bCs/>
          <w:color w:val="070707"/>
          <w:sz w:val="22"/>
          <w:szCs w:val="22"/>
        </w:rPr>
        <w:t xml:space="preserve"> and Use</w:t>
      </w:r>
      <w:r w:rsidR="00E45614" w:rsidRPr="00A57F9A">
        <w:rPr>
          <w:rFonts w:ascii="Arial" w:hAnsi="Arial" w:cs="Arial"/>
          <w:b/>
          <w:bCs/>
          <w:color w:val="070707"/>
          <w:sz w:val="22"/>
          <w:szCs w:val="22"/>
        </w:rPr>
        <w:t xml:space="preserve"> of Metal Detectors</w:t>
      </w:r>
      <w:r w:rsidRPr="00A57F9A">
        <w:rPr>
          <w:rFonts w:ascii="Arial" w:hAnsi="Arial" w:cs="Arial"/>
          <w:b/>
          <w:bCs/>
          <w:color w:val="070707"/>
          <w:sz w:val="22"/>
          <w:szCs w:val="22"/>
        </w:rPr>
        <w:t>”</w:t>
      </w:r>
    </w:p>
    <w:p w14:paraId="4B945205" w14:textId="4927ECBB" w:rsidR="00D90375" w:rsidRPr="00D90375" w:rsidRDefault="00B1667F" w:rsidP="00F434E2">
      <w:pPr>
        <w:ind w:left="2521" w:right="2904"/>
        <w:jc w:val="center"/>
        <w:rPr>
          <w:rFonts w:ascii="Arial" w:hAnsi="Arial" w:cs="Arial"/>
          <w:sz w:val="22"/>
          <w:szCs w:val="22"/>
        </w:rPr>
      </w:pPr>
      <w:r>
        <w:rPr>
          <w:rFonts w:ascii="Arial" w:hAnsi="Arial" w:cs="Arial"/>
          <w:color w:val="070707"/>
          <w:sz w:val="22"/>
          <w:szCs w:val="22"/>
        </w:rPr>
        <w:t>January 30, 2026</w:t>
      </w:r>
    </w:p>
    <w:p w14:paraId="32DCFB22" w14:textId="087EA1B4" w:rsidR="00C37EDD" w:rsidRPr="00DF17FA" w:rsidRDefault="00E45614" w:rsidP="00F434E2">
      <w:pPr>
        <w:pStyle w:val="BodyText"/>
        <w:spacing w:before="254"/>
        <w:ind w:right="910"/>
        <w:rPr>
          <w:color w:val="0A0A0A"/>
          <w:w w:val="110"/>
          <w:sz w:val="21"/>
          <w:szCs w:val="21"/>
        </w:rPr>
      </w:pPr>
      <w:r w:rsidRPr="00DF17FA">
        <w:rPr>
          <w:color w:val="0A0A0A"/>
          <w:w w:val="110"/>
          <w:sz w:val="21"/>
          <w:szCs w:val="21"/>
        </w:rPr>
        <w:t xml:space="preserve">No person shall possess a metal detector or other geophysical discovery device or use a metal detector or other geophysical discovery techniques to locate or recover subsurface objects or features within </w:t>
      </w:r>
      <w:r w:rsidR="00C37EDD" w:rsidRPr="00DF17FA">
        <w:rPr>
          <w:color w:val="0A0A0A"/>
          <w:w w:val="110"/>
          <w:sz w:val="21"/>
          <w:szCs w:val="21"/>
        </w:rPr>
        <w:t>all units of the</w:t>
      </w:r>
      <w:r w:rsidRPr="00DF17FA">
        <w:rPr>
          <w:color w:val="0A0A0A"/>
          <w:w w:val="110"/>
          <w:sz w:val="21"/>
          <w:szCs w:val="21"/>
        </w:rPr>
        <w:t xml:space="preserve"> </w:t>
      </w:r>
      <w:r w:rsidR="00C37EDD" w:rsidRPr="00DF17FA">
        <w:rPr>
          <w:color w:val="0A0A0A"/>
          <w:w w:val="110"/>
          <w:sz w:val="21"/>
          <w:szCs w:val="21"/>
        </w:rPr>
        <w:t>Northern Buttes District</w:t>
      </w:r>
      <w:r w:rsidRPr="00DF17FA">
        <w:rPr>
          <w:color w:val="0A0A0A"/>
          <w:w w:val="110"/>
          <w:sz w:val="21"/>
          <w:szCs w:val="21"/>
        </w:rPr>
        <w:t>.</w:t>
      </w:r>
      <w:r w:rsidR="00C37EDD" w:rsidRPr="00DF17FA">
        <w:rPr>
          <w:color w:val="0A0A0A"/>
          <w:w w:val="110"/>
          <w:sz w:val="21"/>
          <w:szCs w:val="21"/>
        </w:rPr>
        <w:t>, including:</w:t>
      </w:r>
      <w:r w:rsidRPr="00DF17FA">
        <w:rPr>
          <w:color w:val="0A0A0A"/>
          <w:w w:val="110"/>
          <w:sz w:val="21"/>
          <w:szCs w:val="21"/>
        </w:rPr>
        <w:t xml:space="preserve"> </w:t>
      </w:r>
    </w:p>
    <w:tbl>
      <w:tblPr>
        <w:tblStyle w:val="TableGrid"/>
        <w:tblpPr w:leftFromText="180" w:rightFromText="180" w:vertAnchor="text" w:horzAnchor="margin" w:tblpY="87"/>
        <w:tblW w:w="0" w:type="auto"/>
        <w:tblLook w:val="04A0" w:firstRow="1" w:lastRow="0" w:firstColumn="1" w:lastColumn="0" w:noHBand="0" w:noVBand="1"/>
      </w:tblPr>
      <w:tblGrid>
        <w:gridCol w:w="4983"/>
        <w:gridCol w:w="4983"/>
      </w:tblGrid>
      <w:tr w:rsidR="00F434E2" w:rsidRPr="00F434E2" w14:paraId="18BAA2E9" w14:textId="77777777" w:rsidTr="00DF17FA">
        <w:trPr>
          <w:trHeight w:val="256"/>
        </w:trPr>
        <w:tc>
          <w:tcPr>
            <w:tcW w:w="4983" w:type="dxa"/>
            <w:tcBorders>
              <w:top w:val="nil"/>
              <w:left w:val="nil"/>
              <w:bottom w:val="nil"/>
              <w:right w:val="nil"/>
            </w:tcBorders>
          </w:tcPr>
          <w:p w14:paraId="1AA5B79B"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Ahjumawi Lava Springs S.P.</w:t>
            </w:r>
          </w:p>
        </w:tc>
        <w:tc>
          <w:tcPr>
            <w:tcW w:w="4983" w:type="dxa"/>
            <w:tcBorders>
              <w:top w:val="nil"/>
              <w:left w:val="nil"/>
              <w:bottom w:val="nil"/>
              <w:right w:val="nil"/>
            </w:tcBorders>
          </w:tcPr>
          <w:p w14:paraId="628162DD"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Lake Oroville S.R.A.</w:t>
            </w:r>
          </w:p>
        </w:tc>
      </w:tr>
      <w:tr w:rsidR="00F434E2" w:rsidRPr="00F434E2" w14:paraId="672143A5" w14:textId="77777777" w:rsidTr="00DF17FA">
        <w:trPr>
          <w:trHeight w:val="499"/>
        </w:trPr>
        <w:tc>
          <w:tcPr>
            <w:tcW w:w="4983" w:type="dxa"/>
            <w:tcBorders>
              <w:top w:val="nil"/>
              <w:left w:val="nil"/>
              <w:bottom w:val="nil"/>
              <w:right w:val="nil"/>
            </w:tcBorders>
          </w:tcPr>
          <w:p w14:paraId="4B088A54"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Anderson Marsh S.H.P.</w:t>
            </w:r>
          </w:p>
        </w:tc>
        <w:tc>
          <w:tcPr>
            <w:tcW w:w="4983" w:type="dxa"/>
            <w:tcBorders>
              <w:top w:val="nil"/>
              <w:left w:val="nil"/>
              <w:bottom w:val="nil"/>
              <w:right w:val="nil"/>
            </w:tcBorders>
          </w:tcPr>
          <w:p w14:paraId="21AF8F82" w14:textId="1F3C2B12" w:rsidR="00F434E2" w:rsidRPr="00DF17FA" w:rsidRDefault="00F434E2" w:rsidP="00DF17FA">
            <w:pPr>
              <w:pStyle w:val="ListParagraph"/>
              <w:widowControl/>
              <w:numPr>
                <w:ilvl w:val="0"/>
                <w:numId w:val="14"/>
              </w:numPr>
              <w:autoSpaceDE/>
              <w:autoSpaceDN/>
              <w:spacing w:line="360" w:lineRule="auto"/>
              <w:contextualSpacing/>
              <w:rPr>
                <w:sz w:val="20"/>
                <w:szCs w:val="20"/>
              </w:rPr>
            </w:pPr>
            <w:r w:rsidRPr="00DF17FA">
              <w:rPr>
                <w:sz w:val="20"/>
                <w:szCs w:val="20"/>
              </w:rPr>
              <w:t>McArthur-Burney Falls</w:t>
            </w:r>
            <w:r w:rsidR="00DF17FA" w:rsidRPr="00DF17FA">
              <w:rPr>
                <w:sz w:val="20"/>
                <w:szCs w:val="20"/>
              </w:rPr>
              <w:t xml:space="preserve"> </w:t>
            </w:r>
            <w:r w:rsidRPr="00DF17FA">
              <w:rPr>
                <w:sz w:val="20"/>
                <w:szCs w:val="20"/>
              </w:rPr>
              <w:t>Memorial</w:t>
            </w:r>
            <w:r w:rsidR="00DF17FA" w:rsidRPr="00DF17FA">
              <w:rPr>
                <w:sz w:val="20"/>
                <w:szCs w:val="20"/>
              </w:rPr>
              <w:t xml:space="preserve">   S</w:t>
            </w:r>
            <w:r w:rsidRPr="00DF17FA">
              <w:rPr>
                <w:sz w:val="20"/>
                <w:szCs w:val="20"/>
              </w:rPr>
              <w:t>.P.</w:t>
            </w:r>
          </w:p>
        </w:tc>
      </w:tr>
      <w:tr w:rsidR="00F434E2" w:rsidRPr="00F434E2" w14:paraId="498D6FF9" w14:textId="77777777" w:rsidTr="00DF17FA">
        <w:trPr>
          <w:trHeight w:val="242"/>
        </w:trPr>
        <w:tc>
          <w:tcPr>
            <w:tcW w:w="4983" w:type="dxa"/>
            <w:tcBorders>
              <w:top w:val="nil"/>
              <w:left w:val="nil"/>
              <w:bottom w:val="nil"/>
              <w:right w:val="nil"/>
            </w:tcBorders>
          </w:tcPr>
          <w:p w14:paraId="022CED7B"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Bidwell Mansion S.H.P.</w:t>
            </w:r>
          </w:p>
        </w:tc>
        <w:tc>
          <w:tcPr>
            <w:tcW w:w="4983" w:type="dxa"/>
            <w:tcBorders>
              <w:top w:val="nil"/>
              <w:left w:val="nil"/>
              <w:bottom w:val="nil"/>
              <w:right w:val="nil"/>
            </w:tcBorders>
          </w:tcPr>
          <w:p w14:paraId="109F47AD" w14:textId="60FBB0EF"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Shasta S.</w:t>
            </w:r>
            <w:proofErr w:type="gramStart"/>
            <w:r w:rsidRPr="00DF17FA">
              <w:rPr>
                <w:sz w:val="20"/>
                <w:szCs w:val="20"/>
              </w:rPr>
              <w:t>H.P</w:t>
            </w:r>
            <w:proofErr w:type="gramEnd"/>
          </w:p>
        </w:tc>
      </w:tr>
      <w:tr w:rsidR="00F434E2" w:rsidRPr="00F434E2" w14:paraId="261E953A" w14:textId="77777777" w:rsidTr="00DF17FA">
        <w:trPr>
          <w:trHeight w:val="256"/>
        </w:trPr>
        <w:tc>
          <w:tcPr>
            <w:tcW w:w="4983" w:type="dxa"/>
            <w:tcBorders>
              <w:top w:val="nil"/>
              <w:left w:val="nil"/>
              <w:bottom w:val="nil"/>
              <w:right w:val="nil"/>
            </w:tcBorders>
          </w:tcPr>
          <w:p w14:paraId="520D6FCF"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Bidwell-Sacramento River S.P.</w:t>
            </w:r>
          </w:p>
        </w:tc>
        <w:tc>
          <w:tcPr>
            <w:tcW w:w="4983" w:type="dxa"/>
            <w:tcBorders>
              <w:top w:val="nil"/>
              <w:left w:val="nil"/>
              <w:bottom w:val="nil"/>
              <w:right w:val="nil"/>
            </w:tcBorders>
          </w:tcPr>
          <w:p w14:paraId="6887358F"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Sutter Buttes S.P.</w:t>
            </w:r>
          </w:p>
        </w:tc>
      </w:tr>
      <w:tr w:rsidR="00F434E2" w:rsidRPr="00F434E2" w14:paraId="499DB948" w14:textId="77777777" w:rsidTr="00DF17FA">
        <w:trPr>
          <w:trHeight w:val="256"/>
        </w:trPr>
        <w:tc>
          <w:tcPr>
            <w:tcW w:w="4983" w:type="dxa"/>
            <w:tcBorders>
              <w:top w:val="nil"/>
              <w:left w:val="nil"/>
              <w:bottom w:val="nil"/>
              <w:right w:val="nil"/>
            </w:tcBorders>
          </w:tcPr>
          <w:p w14:paraId="7E4FA995"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Castle Crags S.P.</w:t>
            </w:r>
          </w:p>
        </w:tc>
        <w:tc>
          <w:tcPr>
            <w:tcW w:w="4983" w:type="dxa"/>
            <w:tcBorders>
              <w:top w:val="nil"/>
              <w:left w:val="nil"/>
              <w:bottom w:val="nil"/>
              <w:right w:val="nil"/>
            </w:tcBorders>
          </w:tcPr>
          <w:p w14:paraId="5129BF53" w14:textId="77777777" w:rsidR="00F434E2" w:rsidRPr="00DF17FA"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Weaverville Joss House S.H.P.</w:t>
            </w:r>
          </w:p>
        </w:tc>
      </w:tr>
      <w:tr w:rsidR="00F434E2" w:rsidRPr="00F434E2" w14:paraId="0FA56DD1" w14:textId="77777777" w:rsidTr="00DF17FA">
        <w:trPr>
          <w:trHeight w:val="76"/>
        </w:trPr>
        <w:tc>
          <w:tcPr>
            <w:tcW w:w="4983" w:type="dxa"/>
            <w:tcBorders>
              <w:top w:val="nil"/>
              <w:left w:val="nil"/>
              <w:bottom w:val="nil"/>
              <w:right w:val="nil"/>
            </w:tcBorders>
          </w:tcPr>
          <w:p w14:paraId="2D92D67F" w14:textId="35C9F850" w:rsidR="00F434E2"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Cl</w:t>
            </w:r>
            <w:r w:rsidR="00621C15">
              <w:rPr>
                <w:sz w:val="20"/>
                <w:szCs w:val="20"/>
              </w:rPr>
              <w:t xml:space="preserve">ay Pit </w:t>
            </w:r>
            <w:r w:rsidR="0075134E">
              <w:rPr>
                <w:sz w:val="20"/>
                <w:szCs w:val="20"/>
              </w:rPr>
              <w:t xml:space="preserve">S.R.V.A. </w:t>
            </w:r>
          </w:p>
          <w:p w14:paraId="42D9C8BC" w14:textId="3ABCBEC1" w:rsidR="00621C15" w:rsidRPr="00621C15" w:rsidRDefault="00621C15" w:rsidP="00621C15">
            <w:pPr>
              <w:pStyle w:val="ListParagraph"/>
              <w:widowControl/>
              <w:numPr>
                <w:ilvl w:val="0"/>
                <w:numId w:val="13"/>
              </w:numPr>
              <w:autoSpaceDE/>
              <w:autoSpaceDN/>
              <w:spacing w:line="360" w:lineRule="auto"/>
              <w:contextualSpacing/>
              <w:jc w:val="both"/>
              <w:rPr>
                <w:sz w:val="20"/>
                <w:szCs w:val="20"/>
              </w:rPr>
            </w:pPr>
            <w:r w:rsidRPr="00DF17FA">
              <w:rPr>
                <w:sz w:val="20"/>
                <w:szCs w:val="20"/>
              </w:rPr>
              <w:t>Clear Lake S.P.</w:t>
            </w:r>
          </w:p>
        </w:tc>
        <w:tc>
          <w:tcPr>
            <w:tcW w:w="4983" w:type="dxa"/>
            <w:tcBorders>
              <w:top w:val="nil"/>
              <w:left w:val="nil"/>
              <w:bottom w:val="nil"/>
              <w:right w:val="nil"/>
            </w:tcBorders>
          </w:tcPr>
          <w:p w14:paraId="24D58F8A" w14:textId="77777777" w:rsidR="00F434E2" w:rsidRDefault="00F434E2" w:rsidP="00DF17FA">
            <w:pPr>
              <w:pStyle w:val="ListParagraph"/>
              <w:widowControl/>
              <w:numPr>
                <w:ilvl w:val="0"/>
                <w:numId w:val="14"/>
              </w:numPr>
              <w:autoSpaceDE/>
              <w:autoSpaceDN/>
              <w:spacing w:line="360" w:lineRule="auto"/>
              <w:contextualSpacing/>
              <w:jc w:val="both"/>
              <w:rPr>
                <w:sz w:val="20"/>
                <w:szCs w:val="20"/>
              </w:rPr>
            </w:pPr>
            <w:r w:rsidRPr="00DF17FA">
              <w:rPr>
                <w:sz w:val="20"/>
                <w:szCs w:val="20"/>
              </w:rPr>
              <w:t>William B. Ide Adobe S.H.P.</w:t>
            </w:r>
          </w:p>
          <w:p w14:paraId="37F6BC60" w14:textId="4904B2CF" w:rsidR="00621C15" w:rsidRPr="00DF17FA" w:rsidRDefault="00621C15" w:rsidP="00DF17FA">
            <w:pPr>
              <w:pStyle w:val="ListParagraph"/>
              <w:widowControl/>
              <w:numPr>
                <w:ilvl w:val="0"/>
                <w:numId w:val="14"/>
              </w:numPr>
              <w:autoSpaceDE/>
              <w:autoSpaceDN/>
              <w:spacing w:line="360" w:lineRule="auto"/>
              <w:contextualSpacing/>
              <w:jc w:val="both"/>
              <w:rPr>
                <w:sz w:val="20"/>
                <w:szCs w:val="20"/>
              </w:rPr>
            </w:pPr>
            <w:r>
              <w:rPr>
                <w:sz w:val="20"/>
                <w:szCs w:val="20"/>
              </w:rPr>
              <w:t>Woodson Bridge</w:t>
            </w:r>
            <w:r w:rsidR="00A20CD3">
              <w:rPr>
                <w:sz w:val="20"/>
                <w:szCs w:val="20"/>
              </w:rPr>
              <w:t xml:space="preserve"> S.</w:t>
            </w:r>
            <w:r w:rsidR="00F25B10">
              <w:rPr>
                <w:sz w:val="20"/>
                <w:szCs w:val="20"/>
              </w:rPr>
              <w:t>R.A.</w:t>
            </w:r>
          </w:p>
        </w:tc>
      </w:tr>
      <w:tr w:rsidR="00F434E2" w:rsidRPr="00F434E2" w14:paraId="1A086662" w14:textId="77777777" w:rsidTr="00DF17FA">
        <w:trPr>
          <w:trHeight w:val="256"/>
        </w:trPr>
        <w:tc>
          <w:tcPr>
            <w:tcW w:w="4983" w:type="dxa"/>
            <w:tcBorders>
              <w:top w:val="nil"/>
              <w:left w:val="nil"/>
              <w:bottom w:val="nil"/>
              <w:right w:val="nil"/>
            </w:tcBorders>
          </w:tcPr>
          <w:p w14:paraId="5872B494" w14:textId="77777777" w:rsidR="00F434E2" w:rsidRPr="00DF17FA" w:rsidRDefault="00F434E2" w:rsidP="00DF17FA">
            <w:pPr>
              <w:pStyle w:val="ListParagraph"/>
              <w:widowControl/>
              <w:numPr>
                <w:ilvl w:val="0"/>
                <w:numId w:val="13"/>
              </w:numPr>
              <w:autoSpaceDE/>
              <w:autoSpaceDN/>
              <w:spacing w:line="360" w:lineRule="auto"/>
              <w:contextualSpacing/>
              <w:jc w:val="both"/>
              <w:rPr>
                <w:sz w:val="20"/>
                <w:szCs w:val="20"/>
              </w:rPr>
            </w:pPr>
            <w:r w:rsidRPr="00DF17FA">
              <w:rPr>
                <w:sz w:val="20"/>
                <w:szCs w:val="20"/>
              </w:rPr>
              <w:t>Colusa-Sacramento River S.R.A.</w:t>
            </w:r>
          </w:p>
        </w:tc>
        <w:tc>
          <w:tcPr>
            <w:tcW w:w="4983" w:type="dxa"/>
            <w:tcBorders>
              <w:top w:val="nil"/>
              <w:left w:val="nil"/>
              <w:bottom w:val="nil"/>
              <w:right w:val="nil"/>
            </w:tcBorders>
          </w:tcPr>
          <w:p w14:paraId="438680CF" w14:textId="77777777" w:rsidR="00F434E2" w:rsidRPr="00DF17FA" w:rsidRDefault="00F434E2" w:rsidP="00DF17FA">
            <w:pPr>
              <w:spacing w:line="360" w:lineRule="auto"/>
              <w:jc w:val="both"/>
              <w:rPr>
                <w:rFonts w:ascii="Arial" w:hAnsi="Arial" w:cs="Arial"/>
              </w:rPr>
            </w:pPr>
          </w:p>
        </w:tc>
      </w:tr>
      <w:tr w:rsidR="00DF17FA" w:rsidRPr="00F434E2" w14:paraId="6BCCC48A" w14:textId="77777777" w:rsidTr="00DF17FA">
        <w:trPr>
          <w:trHeight w:val="80"/>
        </w:trPr>
        <w:tc>
          <w:tcPr>
            <w:tcW w:w="4983" w:type="dxa"/>
            <w:tcBorders>
              <w:top w:val="nil"/>
              <w:left w:val="nil"/>
              <w:bottom w:val="nil"/>
              <w:right w:val="nil"/>
            </w:tcBorders>
          </w:tcPr>
          <w:p w14:paraId="5449C784" w14:textId="77777777" w:rsidR="00DF17FA" w:rsidRPr="00F434E2" w:rsidRDefault="00DF17FA" w:rsidP="00DF17FA">
            <w:pPr>
              <w:widowControl/>
              <w:autoSpaceDE/>
              <w:autoSpaceDN/>
              <w:spacing w:line="360" w:lineRule="auto"/>
              <w:contextualSpacing/>
              <w:jc w:val="both"/>
            </w:pPr>
          </w:p>
        </w:tc>
        <w:tc>
          <w:tcPr>
            <w:tcW w:w="4983" w:type="dxa"/>
            <w:tcBorders>
              <w:top w:val="nil"/>
              <w:left w:val="nil"/>
              <w:bottom w:val="nil"/>
              <w:right w:val="nil"/>
            </w:tcBorders>
          </w:tcPr>
          <w:p w14:paraId="2D77E65A" w14:textId="77777777" w:rsidR="00DF17FA" w:rsidRPr="00F434E2" w:rsidRDefault="00DF17FA" w:rsidP="00DF17FA">
            <w:pPr>
              <w:spacing w:line="360" w:lineRule="auto"/>
              <w:jc w:val="both"/>
              <w:rPr>
                <w:rFonts w:ascii="Arial" w:hAnsi="Arial" w:cs="Arial"/>
                <w:sz w:val="22"/>
                <w:szCs w:val="22"/>
              </w:rPr>
            </w:pPr>
          </w:p>
        </w:tc>
      </w:tr>
    </w:tbl>
    <w:p w14:paraId="21268F63" w14:textId="629B0A69" w:rsidR="00E45614" w:rsidRPr="00F434E2" w:rsidRDefault="00E45614" w:rsidP="00F434E2">
      <w:pPr>
        <w:pStyle w:val="BodyText"/>
        <w:spacing w:before="254"/>
        <w:ind w:right="910"/>
        <w:rPr>
          <w:sz w:val="22"/>
          <w:szCs w:val="22"/>
        </w:rPr>
      </w:pPr>
      <w:r w:rsidRPr="00F434E2">
        <w:rPr>
          <w:color w:val="0A0A0A"/>
          <w:w w:val="110"/>
          <w:sz w:val="22"/>
          <w:szCs w:val="22"/>
        </w:rPr>
        <w:t>Exceptions to this order are as follows.</w:t>
      </w:r>
    </w:p>
    <w:p w14:paraId="5F57844E" w14:textId="77777777" w:rsidR="00E45614" w:rsidRPr="00F434E2" w:rsidRDefault="00E45614" w:rsidP="00F434E2">
      <w:pPr>
        <w:pStyle w:val="BodyText"/>
        <w:spacing w:before="1"/>
        <w:rPr>
          <w:sz w:val="22"/>
          <w:szCs w:val="22"/>
        </w:rPr>
      </w:pPr>
    </w:p>
    <w:p w14:paraId="3B7B9F25" w14:textId="41BAF067" w:rsidR="00E45614" w:rsidRPr="00F434E2" w:rsidRDefault="00E45614" w:rsidP="00F434E2">
      <w:pPr>
        <w:pStyle w:val="ListParagraph"/>
        <w:numPr>
          <w:ilvl w:val="0"/>
          <w:numId w:val="12"/>
        </w:numPr>
        <w:tabs>
          <w:tab w:val="left" w:pos="720"/>
        </w:tabs>
        <w:ind w:right="1012"/>
      </w:pPr>
      <w:r w:rsidRPr="00F434E2">
        <w:rPr>
          <w:color w:val="0A0A0A"/>
          <w:w w:val="110"/>
        </w:rPr>
        <w:t>When transporting, but not using, a metal detector or other geophysical discovery device in a vehicle on a public</w:t>
      </w:r>
      <w:r w:rsidRPr="00F434E2">
        <w:rPr>
          <w:color w:val="0A0A0A"/>
          <w:spacing w:val="55"/>
          <w:w w:val="110"/>
        </w:rPr>
        <w:t xml:space="preserve"> </w:t>
      </w:r>
      <w:r w:rsidRPr="00F434E2">
        <w:rPr>
          <w:color w:val="0A0A0A"/>
          <w:spacing w:val="3"/>
          <w:w w:val="110"/>
        </w:rPr>
        <w:t>road</w:t>
      </w:r>
      <w:r w:rsidRPr="00F434E2">
        <w:rPr>
          <w:color w:val="282828"/>
          <w:w w:val="110"/>
        </w:rPr>
        <w:t>.</w:t>
      </w:r>
    </w:p>
    <w:p w14:paraId="10951D1F" w14:textId="77777777" w:rsidR="00E45614" w:rsidRPr="00F434E2" w:rsidRDefault="00E45614" w:rsidP="00F434E2">
      <w:pPr>
        <w:pStyle w:val="BodyText"/>
        <w:spacing w:before="10"/>
        <w:rPr>
          <w:sz w:val="22"/>
          <w:szCs w:val="22"/>
        </w:rPr>
      </w:pPr>
    </w:p>
    <w:p w14:paraId="526C1823" w14:textId="4F62B87E" w:rsidR="00CE12D3" w:rsidRPr="00F434E2" w:rsidRDefault="00E45614" w:rsidP="00621C15">
      <w:pPr>
        <w:pStyle w:val="BodyText"/>
        <w:ind w:right="910"/>
        <w:rPr>
          <w:sz w:val="22"/>
          <w:szCs w:val="22"/>
        </w:rPr>
      </w:pPr>
      <w:r w:rsidRPr="00F434E2">
        <w:rPr>
          <w:color w:val="0A0A0A"/>
          <w:w w:val="110"/>
          <w:sz w:val="22"/>
          <w:szCs w:val="22"/>
        </w:rPr>
        <w:t xml:space="preserve">The prohibition of metal detectors and other geophysical discovery devices in this area is in effect for the protection of cultural and historic </w:t>
      </w:r>
      <w:r w:rsidR="00621C15" w:rsidRPr="00F434E2">
        <w:rPr>
          <w:color w:val="0A0A0A"/>
          <w:w w:val="110"/>
          <w:sz w:val="22"/>
          <w:szCs w:val="22"/>
        </w:rPr>
        <w:t>resources.</w:t>
      </w:r>
      <w:r w:rsidR="00621C15" w:rsidRPr="00F434E2">
        <w:rPr>
          <w:color w:val="0E0E0E"/>
          <w:w w:val="105"/>
          <w:sz w:val="22"/>
          <w:szCs w:val="22"/>
        </w:rPr>
        <w:t xml:space="preserve"> Exceptions</w:t>
      </w:r>
      <w:r w:rsidR="00CE12D3" w:rsidRPr="00F434E2">
        <w:rPr>
          <w:color w:val="0E0E0E"/>
          <w:spacing w:val="2"/>
          <w:w w:val="105"/>
          <w:sz w:val="22"/>
          <w:szCs w:val="22"/>
        </w:rPr>
        <w:t xml:space="preserve"> </w:t>
      </w:r>
      <w:r w:rsidR="00CE12D3" w:rsidRPr="00F434E2">
        <w:rPr>
          <w:color w:val="0E0E0E"/>
          <w:w w:val="105"/>
          <w:sz w:val="22"/>
          <w:szCs w:val="22"/>
        </w:rPr>
        <w:t>to</w:t>
      </w:r>
      <w:r w:rsidR="00CE12D3" w:rsidRPr="00F434E2">
        <w:rPr>
          <w:color w:val="0E0E0E"/>
          <w:spacing w:val="-18"/>
          <w:w w:val="105"/>
          <w:sz w:val="22"/>
          <w:szCs w:val="22"/>
        </w:rPr>
        <w:t xml:space="preserve"> </w:t>
      </w:r>
      <w:r w:rsidR="00CE12D3" w:rsidRPr="00F434E2">
        <w:rPr>
          <w:color w:val="0E0E0E"/>
          <w:w w:val="105"/>
          <w:sz w:val="22"/>
          <w:szCs w:val="22"/>
        </w:rPr>
        <w:t>this</w:t>
      </w:r>
      <w:r w:rsidR="00CE12D3" w:rsidRPr="00F434E2">
        <w:rPr>
          <w:color w:val="0E0E0E"/>
          <w:spacing w:val="-15"/>
          <w:w w:val="105"/>
          <w:sz w:val="22"/>
          <w:szCs w:val="22"/>
        </w:rPr>
        <w:t xml:space="preserve"> </w:t>
      </w:r>
      <w:r w:rsidR="00CE12D3" w:rsidRPr="00F434E2">
        <w:rPr>
          <w:color w:val="0E0E0E"/>
          <w:w w:val="105"/>
          <w:sz w:val="22"/>
          <w:szCs w:val="22"/>
        </w:rPr>
        <w:t>order</w:t>
      </w:r>
      <w:r w:rsidR="00CE12D3" w:rsidRPr="00F434E2">
        <w:rPr>
          <w:color w:val="0E0E0E"/>
          <w:spacing w:val="-10"/>
          <w:w w:val="105"/>
          <w:sz w:val="22"/>
          <w:szCs w:val="22"/>
        </w:rPr>
        <w:t xml:space="preserve"> </w:t>
      </w:r>
      <w:r w:rsidR="00CE12D3" w:rsidRPr="00F434E2">
        <w:rPr>
          <w:color w:val="0E0E0E"/>
          <w:w w:val="105"/>
          <w:sz w:val="22"/>
          <w:szCs w:val="22"/>
        </w:rPr>
        <w:t>may</w:t>
      </w:r>
      <w:r w:rsidR="00CE12D3" w:rsidRPr="00F434E2">
        <w:rPr>
          <w:color w:val="0E0E0E"/>
          <w:spacing w:val="-13"/>
          <w:w w:val="105"/>
          <w:sz w:val="22"/>
          <w:szCs w:val="22"/>
        </w:rPr>
        <w:t xml:space="preserve"> </w:t>
      </w:r>
      <w:r w:rsidR="00CE12D3" w:rsidRPr="00F434E2">
        <w:rPr>
          <w:color w:val="0E0E0E"/>
          <w:w w:val="105"/>
          <w:sz w:val="22"/>
          <w:szCs w:val="22"/>
        </w:rPr>
        <w:t>only</w:t>
      </w:r>
      <w:r w:rsidR="00CE12D3" w:rsidRPr="00F434E2">
        <w:rPr>
          <w:color w:val="0E0E0E"/>
          <w:spacing w:val="-11"/>
          <w:w w:val="105"/>
          <w:sz w:val="22"/>
          <w:szCs w:val="22"/>
        </w:rPr>
        <w:t xml:space="preserve"> </w:t>
      </w:r>
      <w:r w:rsidR="00CE12D3" w:rsidRPr="00F434E2">
        <w:rPr>
          <w:color w:val="0E0E0E"/>
          <w:w w:val="105"/>
          <w:sz w:val="22"/>
          <w:szCs w:val="22"/>
        </w:rPr>
        <w:t>be</w:t>
      </w:r>
      <w:r w:rsidR="00CE12D3" w:rsidRPr="00F434E2">
        <w:rPr>
          <w:color w:val="0E0E0E"/>
          <w:spacing w:val="-13"/>
          <w:w w:val="105"/>
          <w:sz w:val="22"/>
          <w:szCs w:val="22"/>
        </w:rPr>
        <w:t xml:space="preserve"> </w:t>
      </w:r>
      <w:r w:rsidR="00CE12D3" w:rsidRPr="00F434E2">
        <w:rPr>
          <w:color w:val="0E0E0E"/>
          <w:w w:val="105"/>
          <w:sz w:val="22"/>
          <w:szCs w:val="22"/>
        </w:rPr>
        <w:t>granted</w:t>
      </w:r>
      <w:r w:rsidR="00CE12D3" w:rsidRPr="00F434E2">
        <w:rPr>
          <w:color w:val="0E0E0E"/>
          <w:spacing w:val="-7"/>
          <w:w w:val="105"/>
          <w:sz w:val="22"/>
          <w:szCs w:val="22"/>
        </w:rPr>
        <w:t xml:space="preserve"> </w:t>
      </w:r>
      <w:r w:rsidR="00CE12D3" w:rsidRPr="00F434E2">
        <w:rPr>
          <w:color w:val="0E0E0E"/>
          <w:w w:val="105"/>
          <w:sz w:val="22"/>
          <w:szCs w:val="22"/>
        </w:rPr>
        <w:t>in</w:t>
      </w:r>
      <w:r w:rsidR="00CE12D3" w:rsidRPr="00F434E2">
        <w:rPr>
          <w:color w:val="0E0E0E"/>
          <w:spacing w:val="-15"/>
          <w:w w:val="105"/>
          <w:sz w:val="22"/>
          <w:szCs w:val="22"/>
        </w:rPr>
        <w:t xml:space="preserve"> </w:t>
      </w:r>
      <w:r w:rsidR="00CE12D3" w:rsidRPr="00F434E2">
        <w:rPr>
          <w:color w:val="0E0E0E"/>
          <w:w w:val="105"/>
          <w:sz w:val="22"/>
          <w:szCs w:val="22"/>
        </w:rPr>
        <w:t>writing</w:t>
      </w:r>
      <w:r w:rsidR="00CE12D3" w:rsidRPr="00F434E2">
        <w:rPr>
          <w:color w:val="0E0E0E"/>
          <w:spacing w:val="-6"/>
          <w:w w:val="105"/>
          <w:sz w:val="22"/>
          <w:szCs w:val="22"/>
        </w:rPr>
        <w:t xml:space="preserve"> </w:t>
      </w:r>
      <w:r w:rsidR="00CE12D3" w:rsidRPr="00F434E2">
        <w:rPr>
          <w:color w:val="0E0E0E"/>
          <w:w w:val="105"/>
          <w:sz w:val="22"/>
          <w:szCs w:val="22"/>
        </w:rPr>
        <w:t>by</w:t>
      </w:r>
      <w:r w:rsidR="00CE12D3" w:rsidRPr="00F434E2">
        <w:rPr>
          <w:color w:val="0E0E0E"/>
          <w:spacing w:val="-15"/>
          <w:w w:val="105"/>
          <w:sz w:val="22"/>
          <w:szCs w:val="22"/>
        </w:rPr>
        <w:t xml:space="preserve"> </w:t>
      </w:r>
      <w:r w:rsidR="00CE12D3" w:rsidRPr="00F434E2">
        <w:rPr>
          <w:color w:val="0E0E0E"/>
          <w:w w:val="105"/>
          <w:sz w:val="22"/>
          <w:szCs w:val="22"/>
        </w:rPr>
        <w:t>the</w:t>
      </w:r>
      <w:r w:rsidR="00CE12D3" w:rsidRPr="00F434E2">
        <w:rPr>
          <w:color w:val="0E0E0E"/>
          <w:spacing w:val="-8"/>
          <w:w w:val="105"/>
          <w:sz w:val="22"/>
          <w:szCs w:val="22"/>
        </w:rPr>
        <w:t xml:space="preserve"> </w:t>
      </w:r>
      <w:r w:rsidR="00CE12D3" w:rsidRPr="00F434E2">
        <w:rPr>
          <w:color w:val="0E0E0E"/>
          <w:w w:val="105"/>
          <w:sz w:val="22"/>
          <w:szCs w:val="22"/>
        </w:rPr>
        <w:t>Northern</w:t>
      </w:r>
      <w:r w:rsidR="00CE12D3" w:rsidRPr="00F434E2">
        <w:rPr>
          <w:color w:val="0E0E0E"/>
          <w:spacing w:val="-7"/>
          <w:w w:val="105"/>
          <w:sz w:val="22"/>
          <w:szCs w:val="22"/>
        </w:rPr>
        <w:t xml:space="preserve"> </w:t>
      </w:r>
      <w:r w:rsidR="00CE12D3" w:rsidRPr="00F434E2">
        <w:rPr>
          <w:color w:val="0E0E0E"/>
          <w:w w:val="105"/>
          <w:sz w:val="22"/>
          <w:szCs w:val="22"/>
        </w:rPr>
        <w:t>Buttes</w:t>
      </w:r>
      <w:r w:rsidR="00CE12D3" w:rsidRPr="00F434E2">
        <w:rPr>
          <w:color w:val="0E0E0E"/>
          <w:spacing w:val="-11"/>
          <w:w w:val="105"/>
          <w:sz w:val="22"/>
          <w:szCs w:val="22"/>
        </w:rPr>
        <w:t xml:space="preserve"> </w:t>
      </w:r>
      <w:r w:rsidR="00CE12D3" w:rsidRPr="00F434E2">
        <w:rPr>
          <w:color w:val="0E0E0E"/>
          <w:w w:val="105"/>
          <w:sz w:val="22"/>
          <w:szCs w:val="22"/>
        </w:rPr>
        <w:t>District</w:t>
      </w:r>
      <w:r w:rsidR="00CE12D3" w:rsidRPr="00F434E2">
        <w:rPr>
          <w:color w:val="0E0E0E"/>
          <w:spacing w:val="-8"/>
          <w:w w:val="105"/>
          <w:sz w:val="22"/>
          <w:szCs w:val="22"/>
        </w:rPr>
        <w:t xml:space="preserve"> </w:t>
      </w:r>
      <w:r w:rsidR="00CE12D3" w:rsidRPr="00F434E2">
        <w:rPr>
          <w:color w:val="0E0E0E"/>
          <w:w w:val="105"/>
          <w:sz w:val="22"/>
          <w:szCs w:val="22"/>
        </w:rPr>
        <w:t>Superintendent, 400 Glen Drive, Oroville, CA</w:t>
      </w:r>
      <w:r w:rsidR="00CE12D3" w:rsidRPr="00F434E2">
        <w:rPr>
          <w:color w:val="0E0E0E"/>
          <w:spacing w:val="26"/>
          <w:w w:val="105"/>
          <w:sz w:val="22"/>
          <w:szCs w:val="22"/>
        </w:rPr>
        <w:t xml:space="preserve"> </w:t>
      </w:r>
      <w:r w:rsidR="00CE12D3" w:rsidRPr="00F434E2">
        <w:rPr>
          <w:color w:val="0E0E0E"/>
          <w:w w:val="105"/>
          <w:sz w:val="22"/>
          <w:szCs w:val="22"/>
        </w:rPr>
        <w:t>95966.</w:t>
      </w:r>
    </w:p>
    <w:p w14:paraId="17E6CBE9" w14:textId="77777777" w:rsidR="00CE12D3" w:rsidRPr="00F434E2" w:rsidRDefault="00CE12D3" w:rsidP="00F434E2">
      <w:pPr>
        <w:pStyle w:val="BodyText"/>
        <w:spacing w:before="209"/>
        <w:rPr>
          <w:sz w:val="22"/>
          <w:szCs w:val="22"/>
        </w:rPr>
      </w:pPr>
      <w:r w:rsidRPr="00F434E2">
        <w:rPr>
          <w:color w:val="0E0E0E"/>
          <w:w w:val="105"/>
          <w:sz w:val="22"/>
          <w:szCs w:val="22"/>
        </w:rPr>
        <w:t>Nothing herein contained shall be construed in derogation of other provisions of law.</w:t>
      </w:r>
    </w:p>
    <w:p w14:paraId="1CE1F254" w14:textId="77777777" w:rsidR="00D90375" w:rsidRPr="00F434E2" w:rsidRDefault="00D90375" w:rsidP="00F434E2">
      <w:pPr>
        <w:jc w:val="both"/>
        <w:rPr>
          <w:rFonts w:ascii="Arial" w:hAnsi="Arial" w:cs="Arial"/>
          <w:sz w:val="22"/>
          <w:szCs w:val="22"/>
        </w:rPr>
      </w:pPr>
    </w:p>
    <w:p w14:paraId="1BABEDAC" w14:textId="77777777" w:rsidR="00C24DFA" w:rsidRDefault="00C24DFA" w:rsidP="00F434E2">
      <w:pPr>
        <w:jc w:val="both"/>
        <w:rPr>
          <w:rFonts w:ascii="Arial" w:hAnsi="Arial" w:cs="Arial"/>
          <w:sz w:val="22"/>
          <w:szCs w:val="22"/>
        </w:rPr>
      </w:pPr>
    </w:p>
    <w:p w14:paraId="748DEF12" w14:textId="4A55D012" w:rsidR="00A57F9A" w:rsidRPr="00C227A7" w:rsidRDefault="00C227A7" w:rsidP="00C227A7">
      <w:pPr>
        <w:jc w:val="center"/>
        <w:rPr>
          <w:rFonts w:ascii="Arial" w:hAnsi="Arial" w:cs="Arial"/>
          <w:sz w:val="24"/>
          <w:szCs w:val="24"/>
        </w:rPr>
      </w:pPr>
      <w:r>
        <w:rPr>
          <w:rFonts w:ascii="Arial" w:hAnsi="Arial" w:cs="Arial"/>
          <w:sz w:val="24"/>
          <w:szCs w:val="24"/>
        </w:rPr>
        <w:t>Signed original at Northern Buttes District Office</w:t>
      </w:r>
    </w:p>
    <w:p w14:paraId="3EBC8F48" w14:textId="77777777" w:rsidR="00D90375" w:rsidRPr="00F434E2" w:rsidRDefault="00D90375" w:rsidP="00F434E2">
      <w:pPr>
        <w:jc w:val="center"/>
        <w:rPr>
          <w:rFonts w:ascii="Arial" w:hAnsi="Arial" w:cs="Arial"/>
          <w:sz w:val="22"/>
          <w:szCs w:val="22"/>
        </w:rPr>
      </w:pPr>
      <w:r w:rsidRPr="00F434E2">
        <w:rPr>
          <w:rFonts w:ascii="Arial" w:hAnsi="Arial" w:cs="Arial"/>
          <w:sz w:val="22"/>
          <w:szCs w:val="22"/>
        </w:rPr>
        <w:t>___________________________________</w:t>
      </w:r>
    </w:p>
    <w:p w14:paraId="62D1A0A9" w14:textId="3EC4E619" w:rsidR="00D90375" w:rsidRPr="00F434E2" w:rsidRDefault="00D90375" w:rsidP="00F434E2">
      <w:pPr>
        <w:jc w:val="center"/>
        <w:rPr>
          <w:rFonts w:ascii="Arial" w:hAnsi="Arial" w:cs="Arial"/>
          <w:sz w:val="22"/>
          <w:szCs w:val="22"/>
        </w:rPr>
      </w:pPr>
      <w:r w:rsidRPr="00F434E2">
        <w:rPr>
          <w:rFonts w:ascii="Arial" w:hAnsi="Arial" w:cs="Arial"/>
          <w:sz w:val="22"/>
          <w:szCs w:val="22"/>
        </w:rPr>
        <w:t>Matt</w:t>
      </w:r>
      <w:r w:rsidR="00B1667F">
        <w:rPr>
          <w:rFonts w:ascii="Arial" w:hAnsi="Arial" w:cs="Arial"/>
          <w:sz w:val="22"/>
          <w:szCs w:val="22"/>
        </w:rPr>
        <w:t>hew Allen</w:t>
      </w:r>
    </w:p>
    <w:p w14:paraId="1B61BEDB" w14:textId="77777777" w:rsidR="00F434E2" w:rsidRPr="00F434E2" w:rsidRDefault="00D90375" w:rsidP="00F434E2">
      <w:pPr>
        <w:jc w:val="center"/>
        <w:rPr>
          <w:rFonts w:ascii="Arial" w:hAnsi="Arial" w:cs="Arial"/>
          <w:sz w:val="22"/>
          <w:szCs w:val="22"/>
        </w:rPr>
      </w:pPr>
      <w:r w:rsidRPr="00F434E2">
        <w:rPr>
          <w:rFonts w:ascii="Arial" w:hAnsi="Arial" w:cs="Arial"/>
          <w:sz w:val="22"/>
          <w:szCs w:val="22"/>
        </w:rPr>
        <w:t>District Superintendent</w:t>
      </w:r>
    </w:p>
    <w:p w14:paraId="27CCA4C5" w14:textId="77777777" w:rsidR="00F434E2" w:rsidRPr="00F434E2" w:rsidRDefault="00F434E2" w:rsidP="00F434E2">
      <w:pPr>
        <w:jc w:val="center"/>
        <w:rPr>
          <w:rFonts w:ascii="Arial" w:hAnsi="Arial" w:cs="Arial"/>
          <w:sz w:val="22"/>
          <w:szCs w:val="22"/>
        </w:rPr>
      </w:pPr>
    </w:p>
    <w:p w14:paraId="13DDD0BE" w14:textId="0FE38E09" w:rsidR="00D90375" w:rsidRPr="00F434E2" w:rsidRDefault="00D90375" w:rsidP="00F434E2">
      <w:pPr>
        <w:jc w:val="center"/>
        <w:rPr>
          <w:rFonts w:ascii="Arial" w:hAnsi="Arial" w:cs="Arial"/>
          <w:sz w:val="22"/>
          <w:szCs w:val="22"/>
        </w:rPr>
      </w:pPr>
      <w:r w:rsidRPr="00F434E2">
        <w:rPr>
          <w:rFonts w:ascii="Arial" w:hAnsi="Arial" w:cs="Arial"/>
          <w:sz w:val="22"/>
          <w:szCs w:val="22"/>
        </w:rPr>
        <w:t xml:space="preserve">AUTHORITY: </w:t>
      </w:r>
    </w:p>
    <w:p w14:paraId="3F9DB47B" w14:textId="77777777" w:rsidR="00D90375" w:rsidRPr="00DF17FA" w:rsidRDefault="00D90375" w:rsidP="00F434E2">
      <w:pPr>
        <w:pStyle w:val="Style1"/>
        <w:adjustRightInd/>
        <w:spacing w:after="100" w:afterAutospacing="1"/>
        <w:rPr>
          <w:rFonts w:ascii="Arial" w:hAnsi="Arial" w:cs="Arial"/>
        </w:rPr>
      </w:pPr>
      <w:r w:rsidRPr="00DF17FA">
        <w:rPr>
          <w:rFonts w:ascii="Arial" w:hAnsi="Arial" w:cs="Arial"/>
        </w:rPr>
        <w:t>State of California Public Resources Code Section 5003. California Code of Regulations, Title 14, Division 3, Section 4300, 4301, 4305, 4326</w:t>
      </w:r>
    </w:p>
    <w:p w14:paraId="2021BA03" w14:textId="77777777" w:rsidR="00D90375" w:rsidRPr="00DF17FA" w:rsidRDefault="00D90375" w:rsidP="00F434E2">
      <w:pPr>
        <w:pStyle w:val="Style1"/>
        <w:adjustRightInd/>
        <w:spacing w:after="576"/>
        <w:rPr>
          <w:rFonts w:ascii="Arial" w:hAnsi="Arial" w:cs="Arial"/>
        </w:rPr>
      </w:pPr>
      <w:r w:rsidRPr="00DF17FA">
        <w:rPr>
          <w:rFonts w:ascii="Arial" w:hAnsi="Arial" w:cs="Arial"/>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drawing>
          <wp:inline distT="0" distB="0" distL="0" distR="0" wp14:anchorId="726D6082" wp14:editId="7AA71AC3">
            <wp:extent cx="613278" cy="6000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906" cy="608517"/>
                    </a:xfrm>
                    <a:prstGeom prst="rect">
                      <a:avLst/>
                    </a:prstGeom>
                  </pic:spPr>
                </pic:pic>
              </a:graphicData>
            </a:graphic>
          </wp:inline>
        </w:drawing>
      </w:r>
    </w:p>
    <w:sectPr w:rsidR="00D2355D" w:rsidSect="00F434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E99"/>
    <w:multiLevelType w:val="hybridMultilevel"/>
    <w:tmpl w:val="689C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1453A"/>
    <w:multiLevelType w:val="hybridMultilevel"/>
    <w:tmpl w:val="2E4C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39E4"/>
    <w:multiLevelType w:val="hybridMultilevel"/>
    <w:tmpl w:val="40E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4351"/>
    <w:multiLevelType w:val="hybridMultilevel"/>
    <w:tmpl w:val="5BB0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77BD4"/>
    <w:multiLevelType w:val="hybridMultilevel"/>
    <w:tmpl w:val="74F43A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DC71BA"/>
    <w:multiLevelType w:val="hybridMultilevel"/>
    <w:tmpl w:val="6486FEDE"/>
    <w:lvl w:ilvl="0" w:tplc="45FC2572">
      <w:start w:val="1"/>
      <w:numFmt w:val="decimal"/>
      <w:lvlText w:val="%1."/>
      <w:lvlJc w:val="left"/>
      <w:pPr>
        <w:ind w:left="833" w:hanging="717"/>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6"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7F94"/>
    <w:multiLevelType w:val="hybridMultilevel"/>
    <w:tmpl w:val="6158DC4A"/>
    <w:lvl w:ilvl="0" w:tplc="958A45C2">
      <w:start w:val="1"/>
      <w:numFmt w:val="lowerLetter"/>
      <w:lvlText w:val="(%1)"/>
      <w:lvlJc w:val="left"/>
      <w:pPr>
        <w:ind w:left="2306" w:hanging="722"/>
      </w:pPr>
      <w:rPr>
        <w:rFonts w:ascii="Arial" w:eastAsia="Arial" w:hAnsi="Arial" w:cs="Arial" w:hint="default"/>
        <w:color w:val="0A0A0A"/>
        <w:spacing w:val="-1"/>
        <w:w w:val="106"/>
        <w:sz w:val="23"/>
        <w:szCs w:val="23"/>
      </w:rPr>
    </w:lvl>
    <w:lvl w:ilvl="1" w:tplc="79D4348C">
      <w:numFmt w:val="bullet"/>
      <w:lvlText w:val="•"/>
      <w:lvlJc w:val="left"/>
      <w:pPr>
        <w:ind w:left="3134" w:hanging="722"/>
      </w:pPr>
      <w:rPr>
        <w:rFonts w:hint="default"/>
      </w:rPr>
    </w:lvl>
    <w:lvl w:ilvl="2" w:tplc="518CEB34">
      <w:numFmt w:val="bullet"/>
      <w:lvlText w:val="•"/>
      <w:lvlJc w:val="left"/>
      <w:pPr>
        <w:ind w:left="3968" w:hanging="722"/>
      </w:pPr>
      <w:rPr>
        <w:rFonts w:hint="default"/>
      </w:rPr>
    </w:lvl>
    <w:lvl w:ilvl="3" w:tplc="B8B6B060">
      <w:numFmt w:val="bullet"/>
      <w:lvlText w:val="•"/>
      <w:lvlJc w:val="left"/>
      <w:pPr>
        <w:ind w:left="4802" w:hanging="722"/>
      </w:pPr>
      <w:rPr>
        <w:rFonts w:hint="default"/>
      </w:rPr>
    </w:lvl>
    <w:lvl w:ilvl="4" w:tplc="E9D2CDA2">
      <w:numFmt w:val="bullet"/>
      <w:lvlText w:val="•"/>
      <w:lvlJc w:val="left"/>
      <w:pPr>
        <w:ind w:left="5636" w:hanging="722"/>
      </w:pPr>
      <w:rPr>
        <w:rFonts w:hint="default"/>
      </w:rPr>
    </w:lvl>
    <w:lvl w:ilvl="5" w:tplc="468017D6">
      <w:numFmt w:val="bullet"/>
      <w:lvlText w:val="•"/>
      <w:lvlJc w:val="left"/>
      <w:pPr>
        <w:ind w:left="6470" w:hanging="722"/>
      </w:pPr>
      <w:rPr>
        <w:rFonts w:hint="default"/>
      </w:rPr>
    </w:lvl>
    <w:lvl w:ilvl="6" w:tplc="B95EDE1E">
      <w:numFmt w:val="bullet"/>
      <w:lvlText w:val="•"/>
      <w:lvlJc w:val="left"/>
      <w:pPr>
        <w:ind w:left="7304" w:hanging="722"/>
      </w:pPr>
      <w:rPr>
        <w:rFonts w:hint="default"/>
      </w:rPr>
    </w:lvl>
    <w:lvl w:ilvl="7" w:tplc="CC78D62A">
      <w:numFmt w:val="bullet"/>
      <w:lvlText w:val="•"/>
      <w:lvlJc w:val="left"/>
      <w:pPr>
        <w:ind w:left="8138" w:hanging="722"/>
      </w:pPr>
      <w:rPr>
        <w:rFonts w:hint="default"/>
      </w:rPr>
    </w:lvl>
    <w:lvl w:ilvl="8" w:tplc="87424FFA">
      <w:numFmt w:val="bullet"/>
      <w:lvlText w:val="•"/>
      <w:lvlJc w:val="left"/>
      <w:pPr>
        <w:ind w:left="8972" w:hanging="722"/>
      </w:pPr>
      <w:rPr>
        <w:rFonts w:hint="default"/>
      </w:rPr>
    </w:lvl>
  </w:abstractNum>
  <w:abstractNum w:abstractNumId="8" w15:restartNumberingAfterBreak="0">
    <w:nsid w:val="47CE6CDF"/>
    <w:multiLevelType w:val="hybridMultilevel"/>
    <w:tmpl w:val="CBA65908"/>
    <w:lvl w:ilvl="0" w:tplc="FAA2A978">
      <w:start w:val="1"/>
      <w:numFmt w:val="decimal"/>
      <w:lvlText w:val="%1."/>
      <w:lvlJc w:val="left"/>
      <w:pPr>
        <w:ind w:left="1083" w:hanging="438"/>
      </w:pPr>
      <w:rPr>
        <w:rFonts w:ascii="Arial" w:eastAsia="Arial" w:hAnsi="Arial" w:cs="Arial" w:hint="default"/>
        <w:color w:val="0A0A0A"/>
        <w:spacing w:val="-1"/>
        <w:w w:val="101"/>
        <w:sz w:val="23"/>
        <w:szCs w:val="23"/>
      </w:rPr>
    </w:lvl>
    <w:lvl w:ilvl="1" w:tplc="E1B6C2D4">
      <w:start w:val="1"/>
      <w:numFmt w:val="decimal"/>
      <w:lvlText w:val="%2."/>
      <w:lvlJc w:val="left"/>
      <w:pPr>
        <w:ind w:left="1542" w:hanging="359"/>
      </w:pPr>
      <w:rPr>
        <w:rFonts w:ascii="Arial" w:eastAsia="Arial" w:hAnsi="Arial" w:cs="Arial" w:hint="default"/>
        <w:color w:val="0A0A0A"/>
        <w:spacing w:val="0"/>
        <w:w w:val="102"/>
        <w:sz w:val="23"/>
        <w:szCs w:val="23"/>
      </w:rPr>
    </w:lvl>
    <w:lvl w:ilvl="2" w:tplc="D5CA334C">
      <w:numFmt w:val="bullet"/>
      <w:lvlText w:val="•"/>
      <w:lvlJc w:val="left"/>
      <w:pPr>
        <w:ind w:left="2551" w:hanging="359"/>
      </w:pPr>
      <w:rPr>
        <w:rFonts w:hint="default"/>
      </w:rPr>
    </w:lvl>
    <w:lvl w:ilvl="3" w:tplc="55F07090">
      <w:numFmt w:val="bullet"/>
      <w:lvlText w:val="•"/>
      <w:lvlJc w:val="left"/>
      <w:pPr>
        <w:ind w:left="3562" w:hanging="359"/>
      </w:pPr>
      <w:rPr>
        <w:rFonts w:hint="default"/>
      </w:rPr>
    </w:lvl>
    <w:lvl w:ilvl="4" w:tplc="D62A82C6">
      <w:numFmt w:val="bullet"/>
      <w:lvlText w:val="•"/>
      <w:lvlJc w:val="left"/>
      <w:pPr>
        <w:ind w:left="4573" w:hanging="359"/>
      </w:pPr>
      <w:rPr>
        <w:rFonts w:hint="default"/>
      </w:rPr>
    </w:lvl>
    <w:lvl w:ilvl="5" w:tplc="5620919C">
      <w:numFmt w:val="bullet"/>
      <w:lvlText w:val="•"/>
      <w:lvlJc w:val="left"/>
      <w:pPr>
        <w:ind w:left="5584" w:hanging="359"/>
      </w:pPr>
      <w:rPr>
        <w:rFonts w:hint="default"/>
      </w:rPr>
    </w:lvl>
    <w:lvl w:ilvl="6" w:tplc="7ED087C4">
      <w:numFmt w:val="bullet"/>
      <w:lvlText w:val="•"/>
      <w:lvlJc w:val="left"/>
      <w:pPr>
        <w:ind w:left="6595" w:hanging="359"/>
      </w:pPr>
      <w:rPr>
        <w:rFonts w:hint="default"/>
      </w:rPr>
    </w:lvl>
    <w:lvl w:ilvl="7" w:tplc="08341D54">
      <w:numFmt w:val="bullet"/>
      <w:lvlText w:val="•"/>
      <w:lvlJc w:val="left"/>
      <w:pPr>
        <w:ind w:left="7606" w:hanging="359"/>
      </w:pPr>
      <w:rPr>
        <w:rFonts w:hint="default"/>
      </w:rPr>
    </w:lvl>
    <w:lvl w:ilvl="8" w:tplc="76203158">
      <w:numFmt w:val="bullet"/>
      <w:lvlText w:val="•"/>
      <w:lvlJc w:val="left"/>
      <w:pPr>
        <w:ind w:left="8617" w:hanging="359"/>
      </w:pPr>
      <w:rPr>
        <w:rFonts w:hint="default"/>
      </w:rPr>
    </w:lvl>
  </w:abstractNum>
  <w:abstractNum w:abstractNumId="9" w15:restartNumberingAfterBreak="0">
    <w:nsid w:val="5D8623CB"/>
    <w:multiLevelType w:val="hybridMultilevel"/>
    <w:tmpl w:val="91EA6648"/>
    <w:lvl w:ilvl="0" w:tplc="6E36A448">
      <w:start w:val="1"/>
      <w:numFmt w:val="decimal"/>
      <w:lvlText w:val="%1."/>
      <w:lvlJc w:val="left"/>
      <w:pPr>
        <w:ind w:left="856" w:hanging="360"/>
      </w:pPr>
      <w:rPr>
        <w:rFonts w:ascii="Arial" w:eastAsia="Arial" w:hAnsi="Arial" w:cs="Arial" w:hint="default"/>
        <w:color w:val="080808"/>
        <w:spacing w:val="-2"/>
        <w:w w:val="102"/>
        <w:sz w:val="23"/>
        <w:szCs w:val="23"/>
      </w:rPr>
    </w:lvl>
    <w:lvl w:ilvl="1" w:tplc="D89EA9F8">
      <w:start w:val="1"/>
      <w:numFmt w:val="lowerLetter"/>
      <w:lvlText w:val="%2)"/>
      <w:lvlJc w:val="left"/>
      <w:pPr>
        <w:ind w:left="1576" w:hanging="362"/>
      </w:pPr>
      <w:rPr>
        <w:rFonts w:ascii="Arial" w:eastAsia="Arial" w:hAnsi="Arial" w:cs="Arial" w:hint="default"/>
        <w:color w:val="080808"/>
        <w:spacing w:val="-1"/>
        <w:w w:val="105"/>
        <w:sz w:val="23"/>
        <w:szCs w:val="23"/>
      </w:rPr>
    </w:lvl>
    <w:lvl w:ilvl="2" w:tplc="26224588">
      <w:start w:val="1"/>
      <w:numFmt w:val="lowerLetter"/>
      <w:lvlText w:val="(%3)"/>
      <w:lvlJc w:val="left"/>
      <w:pPr>
        <w:ind w:left="2301" w:hanging="728"/>
      </w:pPr>
      <w:rPr>
        <w:rFonts w:ascii="Arial" w:eastAsia="Arial" w:hAnsi="Arial" w:cs="Arial" w:hint="default"/>
        <w:color w:val="0A0A0A"/>
        <w:spacing w:val="-1"/>
        <w:w w:val="106"/>
        <w:sz w:val="23"/>
        <w:szCs w:val="23"/>
      </w:rPr>
    </w:lvl>
    <w:lvl w:ilvl="3" w:tplc="F8324BC0">
      <w:numFmt w:val="bullet"/>
      <w:lvlText w:val="•"/>
      <w:lvlJc w:val="left"/>
      <w:pPr>
        <w:ind w:left="3342" w:hanging="728"/>
      </w:pPr>
      <w:rPr>
        <w:rFonts w:hint="default"/>
      </w:rPr>
    </w:lvl>
    <w:lvl w:ilvl="4" w:tplc="7B8072E0">
      <w:numFmt w:val="bullet"/>
      <w:lvlText w:val="•"/>
      <w:lvlJc w:val="left"/>
      <w:pPr>
        <w:ind w:left="4385" w:hanging="728"/>
      </w:pPr>
      <w:rPr>
        <w:rFonts w:hint="default"/>
      </w:rPr>
    </w:lvl>
    <w:lvl w:ilvl="5" w:tplc="7352A64C">
      <w:numFmt w:val="bullet"/>
      <w:lvlText w:val="•"/>
      <w:lvlJc w:val="left"/>
      <w:pPr>
        <w:ind w:left="5427" w:hanging="728"/>
      </w:pPr>
      <w:rPr>
        <w:rFonts w:hint="default"/>
      </w:rPr>
    </w:lvl>
    <w:lvl w:ilvl="6" w:tplc="5CF0BF54">
      <w:numFmt w:val="bullet"/>
      <w:lvlText w:val="•"/>
      <w:lvlJc w:val="left"/>
      <w:pPr>
        <w:ind w:left="6470" w:hanging="728"/>
      </w:pPr>
      <w:rPr>
        <w:rFonts w:hint="default"/>
      </w:rPr>
    </w:lvl>
    <w:lvl w:ilvl="7" w:tplc="B1D49008">
      <w:numFmt w:val="bullet"/>
      <w:lvlText w:val="•"/>
      <w:lvlJc w:val="left"/>
      <w:pPr>
        <w:ind w:left="7512" w:hanging="728"/>
      </w:pPr>
      <w:rPr>
        <w:rFonts w:hint="default"/>
      </w:rPr>
    </w:lvl>
    <w:lvl w:ilvl="8" w:tplc="0BF2B916">
      <w:numFmt w:val="bullet"/>
      <w:lvlText w:val="•"/>
      <w:lvlJc w:val="left"/>
      <w:pPr>
        <w:ind w:left="8555" w:hanging="728"/>
      </w:pPr>
      <w:rPr>
        <w:rFonts w:hint="default"/>
      </w:rPr>
    </w:lvl>
  </w:abstractNum>
  <w:abstractNum w:abstractNumId="10" w15:restartNumberingAfterBreak="0">
    <w:nsid w:val="61AB30AC"/>
    <w:multiLevelType w:val="hybridMultilevel"/>
    <w:tmpl w:val="D48A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E0606"/>
    <w:multiLevelType w:val="hybridMultilevel"/>
    <w:tmpl w:val="A60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87449"/>
    <w:multiLevelType w:val="hybridMultilevel"/>
    <w:tmpl w:val="E73A290E"/>
    <w:lvl w:ilvl="0" w:tplc="84728D48">
      <w:start w:val="1"/>
      <w:numFmt w:val="decimal"/>
      <w:lvlText w:val="%1."/>
      <w:lvlJc w:val="left"/>
      <w:pPr>
        <w:ind w:left="1083" w:hanging="438"/>
      </w:pPr>
      <w:rPr>
        <w:rFonts w:ascii="Arial" w:eastAsia="Arial" w:hAnsi="Arial" w:cs="Arial" w:hint="default"/>
        <w:color w:val="0A0A0A"/>
        <w:spacing w:val="-1"/>
        <w:w w:val="101"/>
        <w:sz w:val="23"/>
        <w:szCs w:val="23"/>
      </w:rPr>
    </w:lvl>
    <w:lvl w:ilvl="1" w:tplc="965A8420">
      <w:start w:val="1"/>
      <w:numFmt w:val="decimal"/>
      <w:lvlText w:val="%2."/>
      <w:lvlJc w:val="left"/>
      <w:pPr>
        <w:ind w:left="1542" w:hanging="359"/>
      </w:pPr>
      <w:rPr>
        <w:rFonts w:ascii="Arial" w:eastAsia="Arial" w:hAnsi="Arial" w:cs="Arial" w:hint="default"/>
        <w:color w:val="0A0A0A"/>
        <w:spacing w:val="0"/>
        <w:w w:val="102"/>
        <w:sz w:val="23"/>
        <w:szCs w:val="23"/>
      </w:rPr>
    </w:lvl>
    <w:lvl w:ilvl="2" w:tplc="44981108">
      <w:numFmt w:val="bullet"/>
      <w:lvlText w:val="•"/>
      <w:lvlJc w:val="left"/>
      <w:pPr>
        <w:ind w:left="2551" w:hanging="359"/>
      </w:pPr>
      <w:rPr>
        <w:rFonts w:hint="default"/>
      </w:rPr>
    </w:lvl>
    <w:lvl w:ilvl="3" w:tplc="BF34BBA2">
      <w:numFmt w:val="bullet"/>
      <w:lvlText w:val="•"/>
      <w:lvlJc w:val="left"/>
      <w:pPr>
        <w:ind w:left="3562" w:hanging="359"/>
      </w:pPr>
      <w:rPr>
        <w:rFonts w:hint="default"/>
      </w:rPr>
    </w:lvl>
    <w:lvl w:ilvl="4" w:tplc="C9626ADC">
      <w:numFmt w:val="bullet"/>
      <w:lvlText w:val="•"/>
      <w:lvlJc w:val="left"/>
      <w:pPr>
        <w:ind w:left="4573" w:hanging="359"/>
      </w:pPr>
      <w:rPr>
        <w:rFonts w:hint="default"/>
      </w:rPr>
    </w:lvl>
    <w:lvl w:ilvl="5" w:tplc="00B8FE48">
      <w:numFmt w:val="bullet"/>
      <w:lvlText w:val="•"/>
      <w:lvlJc w:val="left"/>
      <w:pPr>
        <w:ind w:left="5584" w:hanging="359"/>
      </w:pPr>
      <w:rPr>
        <w:rFonts w:hint="default"/>
      </w:rPr>
    </w:lvl>
    <w:lvl w:ilvl="6" w:tplc="D4BEF920">
      <w:numFmt w:val="bullet"/>
      <w:lvlText w:val="•"/>
      <w:lvlJc w:val="left"/>
      <w:pPr>
        <w:ind w:left="6595" w:hanging="359"/>
      </w:pPr>
      <w:rPr>
        <w:rFonts w:hint="default"/>
      </w:rPr>
    </w:lvl>
    <w:lvl w:ilvl="7" w:tplc="E182F7D8">
      <w:numFmt w:val="bullet"/>
      <w:lvlText w:val="•"/>
      <w:lvlJc w:val="left"/>
      <w:pPr>
        <w:ind w:left="7606" w:hanging="359"/>
      </w:pPr>
      <w:rPr>
        <w:rFonts w:hint="default"/>
      </w:rPr>
    </w:lvl>
    <w:lvl w:ilvl="8" w:tplc="D51E93C2">
      <w:numFmt w:val="bullet"/>
      <w:lvlText w:val="•"/>
      <w:lvlJc w:val="left"/>
      <w:pPr>
        <w:ind w:left="8617" w:hanging="359"/>
      </w:pPr>
      <w:rPr>
        <w:rFonts w:hint="default"/>
      </w:rPr>
    </w:lvl>
  </w:abstractNum>
  <w:abstractNum w:abstractNumId="13" w15:restartNumberingAfterBreak="0">
    <w:nsid w:val="7E3F1631"/>
    <w:multiLevelType w:val="hybridMultilevel"/>
    <w:tmpl w:val="F2D2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231053">
    <w:abstractNumId w:val="5"/>
  </w:num>
  <w:num w:numId="2" w16cid:durableId="785075946">
    <w:abstractNumId w:val="6"/>
  </w:num>
  <w:num w:numId="3" w16cid:durableId="1354649227">
    <w:abstractNumId w:val="8"/>
  </w:num>
  <w:num w:numId="4" w16cid:durableId="669256290">
    <w:abstractNumId w:val="13"/>
  </w:num>
  <w:num w:numId="5" w16cid:durableId="1106854240">
    <w:abstractNumId w:val="9"/>
  </w:num>
  <w:num w:numId="6" w16cid:durableId="1696811255">
    <w:abstractNumId w:val="1"/>
  </w:num>
  <w:num w:numId="7" w16cid:durableId="1430926186">
    <w:abstractNumId w:val="4"/>
  </w:num>
  <w:num w:numId="8" w16cid:durableId="1737632302">
    <w:abstractNumId w:val="7"/>
  </w:num>
  <w:num w:numId="9" w16cid:durableId="1737970019">
    <w:abstractNumId w:val="12"/>
  </w:num>
  <w:num w:numId="10" w16cid:durableId="1433168561">
    <w:abstractNumId w:val="3"/>
  </w:num>
  <w:num w:numId="11" w16cid:durableId="780497806">
    <w:abstractNumId w:val="10"/>
  </w:num>
  <w:num w:numId="12" w16cid:durableId="1566453753">
    <w:abstractNumId w:val="0"/>
  </w:num>
  <w:num w:numId="13" w16cid:durableId="1054158955">
    <w:abstractNumId w:val="11"/>
  </w:num>
  <w:num w:numId="14" w16cid:durableId="82975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1137A3"/>
    <w:rsid w:val="00140A19"/>
    <w:rsid w:val="00144486"/>
    <w:rsid w:val="00154ECE"/>
    <w:rsid w:val="003254DE"/>
    <w:rsid w:val="003C6B2E"/>
    <w:rsid w:val="003E46A5"/>
    <w:rsid w:val="004D6BA7"/>
    <w:rsid w:val="00575DF3"/>
    <w:rsid w:val="005F3173"/>
    <w:rsid w:val="00621C15"/>
    <w:rsid w:val="006E030A"/>
    <w:rsid w:val="0075134E"/>
    <w:rsid w:val="007B7456"/>
    <w:rsid w:val="007E74E3"/>
    <w:rsid w:val="009612A9"/>
    <w:rsid w:val="00A20CD3"/>
    <w:rsid w:val="00A57F9A"/>
    <w:rsid w:val="00A76C72"/>
    <w:rsid w:val="00B1667F"/>
    <w:rsid w:val="00BC44EA"/>
    <w:rsid w:val="00C227A7"/>
    <w:rsid w:val="00C24DFA"/>
    <w:rsid w:val="00C37EDD"/>
    <w:rsid w:val="00C530C7"/>
    <w:rsid w:val="00CA209A"/>
    <w:rsid w:val="00CE12D3"/>
    <w:rsid w:val="00D2355D"/>
    <w:rsid w:val="00D90375"/>
    <w:rsid w:val="00DF17FA"/>
    <w:rsid w:val="00E419F6"/>
    <w:rsid w:val="00E45614"/>
    <w:rsid w:val="00E86E5B"/>
    <w:rsid w:val="00F25B10"/>
    <w:rsid w:val="00F37AB2"/>
    <w:rsid w:val="00F434E2"/>
    <w:rsid w:val="00FA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34"/>
    <w:qFormat/>
    <w:rsid w:val="00D90375"/>
    <w:pPr>
      <w:adjustRightInd/>
      <w:ind w:left="1581" w:hanging="724"/>
    </w:pPr>
    <w:rPr>
      <w:rFonts w:ascii="Arial" w:eastAsia="Arial" w:hAnsi="Arial" w:cs="Arial"/>
      <w:sz w:val="22"/>
      <w:szCs w:val="22"/>
    </w:rPr>
  </w:style>
  <w:style w:type="table" w:styleId="TableGrid">
    <w:name w:val="Table Grid"/>
    <w:basedOn w:val="TableNormal"/>
    <w:rsid w:val="00C37E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1585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11</cp:revision>
  <cp:lastPrinted>2023-01-30T19:54:00Z</cp:lastPrinted>
  <dcterms:created xsi:type="dcterms:W3CDTF">2026-01-30T22:42:00Z</dcterms:created>
  <dcterms:modified xsi:type="dcterms:W3CDTF">2026-03-27T19:38:00Z</dcterms:modified>
</cp:coreProperties>
</file>